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1098" w14:textId="11381980" w:rsidR="00577F1C" w:rsidRDefault="00577F1C">
      <w:pPr>
        <w:spacing w:after="160"/>
        <w:jc w:val="center"/>
        <w:rPr>
          <w:rFonts w:ascii="Calibri" w:hAnsi="Calibri"/>
          <w:b/>
          <w:sz w:val="22"/>
        </w:rPr>
      </w:pPr>
      <w:r>
        <w:rPr>
          <w:rFonts w:ascii="Ebrima" w:hAnsi="Ebrima"/>
          <w:sz w:val="22"/>
        </w:rPr>
        <w:fldChar w:fldCharType="begin"/>
      </w:r>
      <w:r>
        <w:instrText xml:space="preserve"> SEQ CHAPTER \h \r 1</w:instrText>
      </w:r>
      <w:r>
        <w:fldChar w:fldCharType="end"/>
      </w:r>
      <w:r>
        <w:rPr>
          <w:rFonts w:ascii="Calibri" w:hAnsi="Calibri"/>
          <w:b/>
          <w:sz w:val="22"/>
        </w:rPr>
        <w:t xml:space="preserve">Monroe County Vote Center Committee Meeting </w:t>
      </w:r>
    </w:p>
    <w:p w14:paraId="184890FB" w14:textId="77777777" w:rsidR="00577F1C" w:rsidRDefault="00577F1C">
      <w:pPr>
        <w:spacing w:after="160"/>
        <w:jc w:val="center"/>
        <w:rPr>
          <w:rFonts w:ascii="Calibri" w:hAnsi="Calibri"/>
          <w:sz w:val="22"/>
        </w:rPr>
      </w:pPr>
      <w:r>
        <w:rPr>
          <w:rFonts w:ascii="Calibri" w:hAnsi="Calibri"/>
          <w:sz w:val="22"/>
        </w:rPr>
        <w:t xml:space="preserve">February 14, </w:t>
      </w:r>
      <w:proofErr w:type="gramStart"/>
      <w:r>
        <w:rPr>
          <w:rFonts w:ascii="Calibri" w:hAnsi="Calibri"/>
          <w:sz w:val="22"/>
        </w:rPr>
        <w:t>2024</w:t>
      </w:r>
      <w:proofErr w:type="gramEnd"/>
      <w:r>
        <w:rPr>
          <w:rFonts w:ascii="Calibri" w:hAnsi="Calibri"/>
          <w:sz w:val="22"/>
        </w:rPr>
        <w:t xml:space="preserve"> 5:00 PM</w:t>
      </w:r>
    </w:p>
    <w:p w14:paraId="32EEA708" w14:textId="77777777" w:rsidR="00577F1C" w:rsidRDefault="00577F1C">
      <w:pPr>
        <w:spacing w:after="160"/>
        <w:jc w:val="center"/>
        <w:rPr>
          <w:rFonts w:ascii="Calibri" w:hAnsi="Calibri"/>
          <w:b/>
          <w:sz w:val="22"/>
        </w:rPr>
      </w:pPr>
      <w:r>
        <w:rPr>
          <w:rFonts w:ascii="Calibri" w:hAnsi="Calibri"/>
          <w:b/>
          <w:sz w:val="22"/>
        </w:rPr>
        <w:t>Conference Room 100 B, Showers Building and via Teams</w:t>
      </w:r>
    </w:p>
    <w:p w14:paraId="088A9A14" w14:textId="77777777" w:rsidR="00577F1C" w:rsidRDefault="00577F1C">
      <w:pPr>
        <w:spacing w:after="160"/>
        <w:rPr>
          <w:rFonts w:ascii="Calibri" w:hAnsi="Calibri"/>
          <w:sz w:val="28"/>
          <w:u w:val="single"/>
        </w:rPr>
      </w:pPr>
      <w:r>
        <w:rPr>
          <w:rFonts w:ascii="Calibri" w:hAnsi="Calibri"/>
          <w:sz w:val="28"/>
          <w:u w:val="single"/>
        </w:rPr>
        <w:t>Call To Order</w:t>
      </w:r>
    </w:p>
    <w:p w14:paraId="48459F45" w14:textId="77777777" w:rsidR="00577F1C" w:rsidRDefault="00577F1C">
      <w:pPr>
        <w:spacing w:after="160"/>
        <w:rPr>
          <w:rFonts w:ascii="Calibri" w:hAnsi="Calibri"/>
          <w:sz w:val="22"/>
        </w:rPr>
      </w:pPr>
      <w:r>
        <w:rPr>
          <w:rFonts w:ascii="Calibri" w:hAnsi="Calibri"/>
          <w:sz w:val="22"/>
        </w:rPr>
        <w:t>In the absence of Chair Ilana Stonebraker and Co-Chair Taylor Bryant, Secretary Debora Shaw called the meeting to order at 5:02 p.m. Also present in person were William Ellis, Ami Gandhi, Stacy Kowalczyk, Evan Nayee, Danny Shields, Hal Turner, Daniella Wheelock, and Election Supervisor Kylie Moreland.</w:t>
      </w:r>
    </w:p>
    <w:p w14:paraId="31FC0823" w14:textId="77777777" w:rsidR="00577F1C" w:rsidRDefault="00577F1C">
      <w:pPr>
        <w:spacing w:after="160"/>
        <w:rPr>
          <w:rFonts w:ascii="Calibri" w:hAnsi="Calibri"/>
          <w:sz w:val="22"/>
        </w:rPr>
      </w:pPr>
    </w:p>
    <w:p w14:paraId="2CD0FA09" w14:textId="77777777" w:rsidR="00577F1C" w:rsidRDefault="00577F1C">
      <w:pPr>
        <w:spacing w:after="160"/>
        <w:rPr>
          <w:rFonts w:ascii="Calibri" w:hAnsi="Calibri"/>
          <w:sz w:val="22"/>
        </w:rPr>
      </w:pPr>
      <w:r>
        <w:rPr>
          <w:rFonts w:ascii="Calibri" w:hAnsi="Calibri"/>
          <w:sz w:val="28"/>
          <w:u w:val="single"/>
        </w:rPr>
        <w:t>Election of Chair Pro-Tempore</w:t>
      </w:r>
    </w:p>
    <w:p w14:paraId="68150482" w14:textId="77777777" w:rsidR="00577F1C" w:rsidRDefault="00577F1C">
      <w:pPr>
        <w:spacing w:after="160"/>
        <w:rPr>
          <w:rFonts w:ascii="Calibri" w:hAnsi="Calibri"/>
          <w:sz w:val="22"/>
        </w:rPr>
      </w:pPr>
      <w:r>
        <w:rPr>
          <w:rFonts w:ascii="Calibri" w:hAnsi="Calibri"/>
          <w:sz w:val="22"/>
        </w:rPr>
        <w:t xml:space="preserve">William Ellis volunteered to serve as Chair Pro-Tempore. Danny Shields seconded the nomination. </w:t>
      </w:r>
    </w:p>
    <w:p w14:paraId="095AD5E2" w14:textId="77777777" w:rsidR="00577F1C" w:rsidRDefault="00577F1C">
      <w:pPr>
        <w:spacing w:after="160"/>
        <w:rPr>
          <w:rFonts w:ascii="Calibri" w:hAnsi="Calibri"/>
          <w:sz w:val="22"/>
        </w:rPr>
      </w:pPr>
      <w:r>
        <w:rPr>
          <w:rFonts w:ascii="Calibri" w:hAnsi="Calibri"/>
          <w:b/>
          <w:sz w:val="22"/>
        </w:rPr>
        <w:t xml:space="preserve">His election is approved </w:t>
      </w:r>
      <w:proofErr w:type="gramStart"/>
      <w:r>
        <w:rPr>
          <w:rFonts w:ascii="Calibri" w:hAnsi="Calibri"/>
          <w:b/>
          <w:sz w:val="22"/>
        </w:rPr>
        <w:t>unanimously</w:t>
      </w:r>
      <w:proofErr w:type="gramEnd"/>
    </w:p>
    <w:p w14:paraId="7CCBECBB" w14:textId="77777777" w:rsidR="00577F1C" w:rsidRDefault="00577F1C">
      <w:pPr>
        <w:spacing w:after="160"/>
        <w:rPr>
          <w:rFonts w:ascii="Calibri" w:hAnsi="Calibri"/>
          <w:sz w:val="22"/>
        </w:rPr>
      </w:pPr>
    </w:p>
    <w:p w14:paraId="3645B387" w14:textId="77777777" w:rsidR="00577F1C" w:rsidRDefault="00577F1C">
      <w:pPr>
        <w:spacing w:after="160"/>
        <w:rPr>
          <w:rFonts w:ascii="Calibri" w:hAnsi="Calibri"/>
          <w:sz w:val="28"/>
        </w:rPr>
      </w:pPr>
      <w:r>
        <w:rPr>
          <w:rFonts w:ascii="Calibri" w:hAnsi="Calibri"/>
          <w:sz w:val="28"/>
          <w:u w:val="single"/>
        </w:rPr>
        <w:t>Approval of Minutes</w:t>
      </w:r>
    </w:p>
    <w:p w14:paraId="2B05039B" w14:textId="77777777" w:rsidR="00577F1C" w:rsidRDefault="00577F1C">
      <w:pPr>
        <w:spacing w:after="160"/>
        <w:rPr>
          <w:rFonts w:ascii="Calibri" w:hAnsi="Calibri"/>
          <w:sz w:val="22"/>
        </w:rPr>
      </w:pPr>
      <w:r>
        <w:rPr>
          <w:rFonts w:ascii="Calibri" w:hAnsi="Calibri"/>
          <w:sz w:val="22"/>
        </w:rPr>
        <w:t xml:space="preserve">Danny Shields moved approval of minutes of the January 24, </w:t>
      </w:r>
      <w:proofErr w:type="gramStart"/>
      <w:r>
        <w:rPr>
          <w:rFonts w:ascii="Calibri" w:hAnsi="Calibri"/>
          <w:sz w:val="22"/>
        </w:rPr>
        <w:t>2024</w:t>
      </w:r>
      <w:proofErr w:type="gramEnd"/>
      <w:r>
        <w:rPr>
          <w:rFonts w:ascii="Calibri" w:hAnsi="Calibri"/>
          <w:sz w:val="22"/>
        </w:rPr>
        <w:t xml:space="preserve"> meetings. Ami Gandhi seconded.</w:t>
      </w:r>
    </w:p>
    <w:p w14:paraId="7A6828AC" w14:textId="77777777" w:rsidR="00577F1C" w:rsidRDefault="00577F1C">
      <w:pPr>
        <w:spacing w:after="160"/>
        <w:rPr>
          <w:rFonts w:ascii="Calibri" w:hAnsi="Calibri"/>
          <w:sz w:val="22"/>
        </w:rPr>
      </w:pPr>
      <w:r>
        <w:rPr>
          <w:rFonts w:ascii="Calibri" w:hAnsi="Calibri"/>
          <w:b/>
          <w:sz w:val="22"/>
        </w:rPr>
        <w:t xml:space="preserve">Minutes were approved </w:t>
      </w:r>
      <w:proofErr w:type="gramStart"/>
      <w:r>
        <w:rPr>
          <w:rFonts w:ascii="Calibri" w:hAnsi="Calibri"/>
          <w:b/>
          <w:sz w:val="22"/>
        </w:rPr>
        <w:t>unanimously</w:t>
      </w:r>
      <w:proofErr w:type="gramEnd"/>
    </w:p>
    <w:p w14:paraId="08ED46BF" w14:textId="77777777" w:rsidR="00577F1C" w:rsidRDefault="00577F1C">
      <w:pPr>
        <w:spacing w:after="160"/>
        <w:rPr>
          <w:rFonts w:ascii="Calibri" w:hAnsi="Calibri"/>
          <w:sz w:val="22"/>
        </w:rPr>
      </w:pPr>
    </w:p>
    <w:p w14:paraId="11BFD565" w14:textId="77777777" w:rsidR="00577F1C" w:rsidRDefault="00577F1C">
      <w:pPr>
        <w:spacing w:after="160"/>
        <w:rPr>
          <w:rFonts w:ascii="Calibri" w:hAnsi="Calibri"/>
          <w:sz w:val="22"/>
        </w:rPr>
      </w:pPr>
      <w:r>
        <w:rPr>
          <w:rFonts w:ascii="Calibri" w:hAnsi="Calibri"/>
          <w:sz w:val="28"/>
          <w:u w:val="single"/>
        </w:rPr>
        <w:t>New Business</w:t>
      </w:r>
      <w:r>
        <w:rPr>
          <w:rFonts w:ascii="Calibri" w:hAnsi="Calibri"/>
          <w:sz w:val="22"/>
        </w:rPr>
        <w:t xml:space="preserve"> </w:t>
      </w:r>
    </w:p>
    <w:p w14:paraId="076A4C87" w14:textId="77777777" w:rsidR="00577F1C" w:rsidRDefault="00577F1C">
      <w:pPr>
        <w:spacing w:after="160"/>
        <w:rPr>
          <w:rFonts w:ascii="Calibri" w:hAnsi="Calibri"/>
          <w:sz w:val="22"/>
        </w:rPr>
      </w:pPr>
      <w:r>
        <w:rPr>
          <w:rFonts w:ascii="Calibri" w:hAnsi="Calibri"/>
          <w:sz w:val="22"/>
        </w:rPr>
        <w:t>1. The Election Board’s direction to consolidating voting locations, rather than putting a vote center at every current polling location led to a request for more information on current voting patterns. Danny Shields moved:</w:t>
      </w:r>
    </w:p>
    <w:p w14:paraId="14067970" w14:textId="77777777" w:rsidR="00577F1C" w:rsidRDefault="00577F1C">
      <w:pPr>
        <w:spacing w:after="160"/>
        <w:rPr>
          <w:rFonts w:ascii="Calibri" w:hAnsi="Calibri"/>
          <w:sz w:val="22"/>
        </w:rPr>
      </w:pPr>
      <w:r>
        <w:rPr>
          <w:rFonts w:ascii="Calibri" w:hAnsi="Calibri"/>
          <w:sz w:val="22"/>
        </w:rPr>
        <w:t>Action Item 1: The Committee requests information from the County on the number of eligible voters (census data), number of registered voters, and the number who voted in the 2016, 2018, 2020, and 2022 elections. If possible, the information should be displayed graphically.</w:t>
      </w:r>
    </w:p>
    <w:p w14:paraId="576D7F79" w14:textId="77777777" w:rsidR="00577F1C" w:rsidRDefault="00577F1C">
      <w:pPr>
        <w:spacing w:after="160"/>
        <w:rPr>
          <w:rFonts w:ascii="Calibri" w:hAnsi="Calibri"/>
          <w:sz w:val="22"/>
        </w:rPr>
      </w:pPr>
      <w:r>
        <w:rPr>
          <w:rFonts w:ascii="Calibri" w:hAnsi="Calibri"/>
          <w:sz w:val="22"/>
        </w:rPr>
        <w:t>Daniella Wheelock seconded.</w:t>
      </w:r>
    </w:p>
    <w:p w14:paraId="1EC0313B" w14:textId="77777777" w:rsidR="00577F1C" w:rsidRDefault="00577F1C">
      <w:pPr>
        <w:spacing w:after="160"/>
        <w:rPr>
          <w:rFonts w:ascii="Calibri" w:hAnsi="Calibri"/>
          <w:sz w:val="22"/>
        </w:rPr>
      </w:pPr>
      <w:r>
        <w:rPr>
          <w:rFonts w:ascii="Calibri" w:hAnsi="Calibri"/>
          <w:b/>
          <w:sz w:val="22"/>
        </w:rPr>
        <w:t xml:space="preserve">Motion passes </w:t>
      </w:r>
      <w:proofErr w:type="gramStart"/>
      <w:r>
        <w:rPr>
          <w:rFonts w:ascii="Calibri" w:hAnsi="Calibri"/>
          <w:b/>
          <w:sz w:val="22"/>
        </w:rPr>
        <w:t>unanimously</w:t>
      </w:r>
      <w:proofErr w:type="gramEnd"/>
    </w:p>
    <w:p w14:paraId="4E2D69F7" w14:textId="77777777" w:rsidR="00577F1C" w:rsidRDefault="00577F1C">
      <w:pPr>
        <w:spacing w:after="160"/>
        <w:rPr>
          <w:rFonts w:ascii="Calibri" w:hAnsi="Calibri"/>
          <w:sz w:val="22"/>
        </w:rPr>
      </w:pPr>
      <w:r>
        <w:rPr>
          <w:rFonts w:ascii="Calibri" w:hAnsi="Calibri"/>
          <w:sz w:val="22"/>
        </w:rPr>
        <w:t>2. Reports on other counties’ experiences with vote centers could help address questions of whether vote centers increase turnout or have other advantages. How have these counties educated voters about the change? Comments from counties that tried vote centers and returned to precinct voting would be useful as well. Daniella Wheelock moved:</w:t>
      </w:r>
    </w:p>
    <w:p w14:paraId="3F471826" w14:textId="77777777" w:rsidR="00577F1C" w:rsidRDefault="00577F1C">
      <w:pPr>
        <w:spacing w:after="160"/>
        <w:rPr>
          <w:rFonts w:ascii="Calibri" w:hAnsi="Calibri"/>
          <w:sz w:val="22"/>
        </w:rPr>
      </w:pPr>
      <w:r>
        <w:rPr>
          <w:rFonts w:ascii="Calibri" w:hAnsi="Calibri"/>
          <w:sz w:val="22"/>
        </w:rPr>
        <w:t>Action Item 2: We seek information from Tippecanoe, Marion, Delaware, and Vigo counties on the percentage of eligible voters who voted before and after vote centers were introduced.</w:t>
      </w:r>
    </w:p>
    <w:p w14:paraId="25764778" w14:textId="77777777" w:rsidR="00577F1C" w:rsidRDefault="00577F1C">
      <w:pPr>
        <w:spacing w:after="160"/>
        <w:rPr>
          <w:rFonts w:ascii="Calibri" w:hAnsi="Calibri"/>
          <w:sz w:val="22"/>
        </w:rPr>
      </w:pPr>
      <w:r>
        <w:rPr>
          <w:rFonts w:ascii="Calibri" w:hAnsi="Calibri"/>
          <w:sz w:val="22"/>
        </w:rPr>
        <w:t>We seek information from counties that have changed back to precinct voting.</w:t>
      </w:r>
    </w:p>
    <w:p w14:paraId="45A07C05" w14:textId="77777777" w:rsidR="00577F1C" w:rsidRDefault="00577F1C">
      <w:pPr>
        <w:spacing w:after="160"/>
        <w:rPr>
          <w:rFonts w:ascii="Calibri" w:hAnsi="Calibri"/>
          <w:sz w:val="22"/>
        </w:rPr>
      </w:pPr>
      <w:r>
        <w:rPr>
          <w:rFonts w:ascii="Calibri" w:hAnsi="Calibri"/>
          <w:sz w:val="22"/>
        </w:rPr>
        <w:t xml:space="preserve">Danny shields seconded. </w:t>
      </w:r>
    </w:p>
    <w:p w14:paraId="38C292D9" w14:textId="77777777" w:rsidR="00577F1C" w:rsidRDefault="00577F1C">
      <w:pPr>
        <w:spacing w:after="160"/>
        <w:rPr>
          <w:rFonts w:ascii="Calibri" w:hAnsi="Calibri"/>
          <w:sz w:val="22"/>
        </w:rPr>
      </w:pPr>
      <w:r>
        <w:rPr>
          <w:rFonts w:ascii="Calibri" w:hAnsi="Calibri"/>
          <w:b/>
          <w:sz w:val="22"/>
        </w:rPr>
        <w:lastRenderedPageBreak/>
        <w:t xml:space="preserve">Motion passes </w:t>
      </w:r>
      <w:proofErr w:type="gramStart"/>
      <w:r>
        <w:rPr>
          <w:rFonts w:ascii="Calibri" w:hAnsi="Calibri"/>
          <w:b/>
          <w:sz w:val="22"/>
        </w:rPr>
        <w:t>unanimously</w:t>
      </w:r>
      <w:proofErr w:type="gramEnd"/>
    </w:p>
    <w:p w14:paraId="1B88702B" w14:textId="77777777" w:rsidR="00577F1C" w:rsidRDefault="00577F1C">
      <w:pPr>
        <w:rPr>
          <w:rFonts w:ascii="Calibri" w:hAnsi="Calibri"/>
          <w:sz w:val="22"/>
        </w:rPr>
      </w:pPr>
    </w:p>
    <w:p w14:paraId="5C43D339" w14:textId="77777777" w:rsidR="00577F1C" w:rsidRDefault="00577F1C">
      <w:pPr>
        <w:spacing w:after="160"/>
        <w:rPr>
          <w:rFonts w:ascii="Calibri" w:hAnsi="Calibri"/>
          <w:sz w:val="22"/>
        </w:rPr>
      </w:pPr>
      <w:r>
        <w:rPr>
          <w:rFonts w:ascii="Calibri" w:hAnsi="Calibri"/>
          <w:sz w:val="22"/>
        </w:rPr>
        <w:t>Daniella Wheelock volunteered to lead the data-gathering effort; Evan Nayee, and Ami Gandhi offered to assist.</w:t>
      </w:r>
    </w:p>
    <w:p w14:paraId="310B14FD" w14:textId="77777777" w:rsidR="00577F1C" w:rsidRDefault="00577F1C">
      <w:pPr>
        <w:spacing w:after="160"/>
        <w:rPr>
          <w:rFonts w:ascii="Calibri" w:hAnsi="Calibri"/>
          <w:sz w:val="22"/>
        </w:rPr>
      </w:pPr>
    </w:p>
    <w:p w14:paraId="1130FB3D" w14:textId="77777777" w:rsidR="00577F1C" w:rsidRDefault="00577F1C">
      <w:pPr>
        <w:spacing w:after="160"/>
        <w:rPr>
          <w:rFonts w:ascii="Calibri" w:hAnsi="Calibri"/>
          <w:sz w:val="22"/>
        </w:rPr>
      </w:pPr>
      <w:r>
        <w:rPr>
          <w:rFonts w:ascii="Calibri" w:hAnsi="Calibri"/>
          <w:sz w:val="28"/>
          <w:u w:val="single"/>
        </w:rPr>
        <w:t>Motion To Adjourn</w:t>
      </w:r>
    </w:p>
    <w:p w14:paraId="1F231806" w14:textId="77777777" w:rsidR="00577F1C" w:rsidRDefault="00577F1C">
      <w:pPr>
        <w:spacing w:after="160"/>
        <w:rPr>
          <w:rFonts w:ascii="Calibri" w:hAnsi="Calibri"/>
          <w:sz w:val="22"/>
        </w:rPr>
      </w:pPr>
      <w:r>
        <w:rPr>
          <w:rFonts w:ascii="Calibri" w:hAnsi="Calibri"/>
          <w:sz w:val="22"/>
        </w:rPr>
        <w:t>Chair Pro Tempore William Ellis called for a motion to adjourn the meeting at 5:41. Hal Turner so moved; Danny Shields seconded the motion.</w:t>
      </w:r>
    </w:p>
    <w:p w14:paraId="205D4EE3" w14:textId="77777777" w:rsidR="00577F1C" w:rsidRDefault="00577F1C">
      <w:pPr>
        <w:spacing w:after="160"/>
        <w:rPr>
          <w:rFonts w:ascii="Calibri" w:hAnsi="Calibri"/>
          <w:sz w:val="22"/>
        </w:rPr>
      </w:pPr>
      <w:r>
        <w:rPr>
          <w:rFonts w:ascii="Calibri" w:hAnsi="Calibri"/>
          <w:b/>
          <w:sz w:val="22"/>
        </w:rPr>
        <w:t xml:space="preserve">The motion passes </w:t>
      </w:r>
      <w:proofErr w:type="gramStart"/>
      <w:r>
        <w:rPr>
          <w:rFonts w:ascii="Calibri" w:hAnsi="Calibri"/>
          <w:b/>
          <w:sz w:val="22"/>
        </w:rPr>
        <w:t>unanimously</w:t>
      </w:r>
      <w:proofErr w:type="gramEnd"/>
    </w:p>
    <w:p w14:paraId="36A8107D" w14:textId="77777777" w:rsidR="00577F1C" w:rsidRDefault="00577F1C">
      <w:pPr>
        <w:spacing w:after="160"/>
        <w:rPr>
          <w:rFonts w:ascii="Calibri" w:hAnsi="Calibri"/>
          <w:sz w:val="22"/>
        </w:rPr>
      </w:pPr>
    </w:p>
    <w:p w14:paraId="688D63D3" w14:textId="77777777" w:rsidR="00577F1C" w:rsidRDefault="00577F1C">
      <w:pPr>
        <w:spacing w:after="160"/>
        <w:jc w:val="center"/>
        <w:rPr>
          <w:rFonts w:ascii="Calibri" w:hAnsi="Calibri"/>
          <w:b/>
          <w:sz w:val="22"/>
        </w:rPr>
      </w:pPr>
      <w:r>
        <w:rPr>
          <w:rFonts w:ascii="Calibri" w:hAnsi="Calibri"/>
          <w:b/>
          <w:sz w:val="22"/>
        </w:rPr>
        <w:t>Next County Vote Center Meeting</w:t>
      </w:r>
    </w:p>
    <w:p w14:paraId="133B7C62" w14:textId="77777777" w:rsidR="00577F1C" w:rsidRDefault="00577F1C">
      <w:pPr>
        <w:spacing w:after="160"/>
        <w:jc w:val="center"/>
        <w:rPr>
          <w:rFonts w:ascii="Calibri" w:hAnsi="Calibri"/>
          <w:sz w:val="22"/>
        </w:rPr>
      </w:pPr>
      <w:r>
        <w:rPr>
          <w:rFonts w:ascii="Calibri" w:hAnsi="Calibri"/>
          <w:sz w:val="22"/>
        </w:rPr>
        <w:t xml:space="preserve">February 28, </w:t>
      </w:r>
      <w:proofErr w:type="gramStart"/>
      <w:r>
        <w:rPr>
          <w:rFonts w:ascii="Calibri" w:hAnsi="Calibri"/>
          <w:sz w:val="22"/>
        </w:rPr>
        <w:t>2024</w:t>
      </w:r>
      <w:proofErr w:type="gramEnd"/>
      <w:r>
        <w:rPr>
          <w:rFonts w:ascii="Calibri" w:hAnsi="Calibri"/>
          <w:sz w:val="22"/>
        </w:rPr>
        <w:t xml:space="preserve"> at 5:00 PM</w:t>
      </w:r>
    </w:p>
    <w:p w14:paraId="6C1F7033" w14:textId="77777777" w:rsidR="00577F1C" w:rsidRDefault="00577F1C">
      <w:pPr>
        <w:spacing w:after="160"/>
        <w:jc w:val="center"/>
        <w:rPr>
          <w:rFonts w:ascii="Calibri" w:hAnsi="Calibri"/>
          <w:b/>
          <w:sz w:val="22"/>
        </w:rPr>
      </w:pPr>
      <w:r>
        <w:rPr>
          <w:rFonts w:ascii="Calibri" w:hAnsi="Calibri"/>
          <w:b/>
          <w:sz w:val="22"/>
        </w:rPr>
        <w:t>Conference Room 100 B, Showers Building 1</w:t>
      </w:r>
      <w:r>
        <w:rPr>
          <w:rFonts w:ascii="Calibri" w:hAnsi="Calibri"/>
          <w:b/>
          <w:sz w:val="22"/>
          <w:vertAlign w:val="superscript"/>
        </w:rPr>
        <w:t>st</w:t>
      </w:r>
      <w:r>
        <w:rPr>
          <w:rFonts w:ascii="Calibri" w:hAnsi="Calibri"/>
          <w:b/>
          <w:sz w:val="22"/>
        </w:rPr>
        <w:t xml:space="preserve"> </w:t>
      </w:r>
      <w:proofErr w:type="gramStart"/>
      <w:r>
        <w:rPr>
          <w:rFonts w:ascii="Calibri" w:hAnsi="Calibri"/>
          <w:b/>
          <w:sz w:val="22"/>
        </w:rPr>
        <w:t>Floor</w:t>
      </w:r>
      <w:proofErr w:type="gramEnd"/>
    </w:p>
    <w:p w14:paraId="0D204200" w14:textId="77777777" w:rsidR="00577F1C" w:rsidRDefault="00577F1C">
      <w:pPr>
        <w:spacing w:after="160"/>
        <w:jc w:val="center"/>
        <w:rPr>
          <w:rFonts w:ascii="Calibri" w:hAnsi="Calibri"/>
          <w:sz w:val="22"/>
        </w:rPr>
      </w:pPr>
      <w:r>
        <w:rPr>
          <w:rFonts w:ascii="Calibri" w:hAnsi="Calibri"/>
          <w:sz w:val="22"/>
        </w:rPr>
        <w:t>501 N Morton St, Bloomington, IN 47404</w:t>
      </w:r>
    </w:p>
    <w:p w14:paraId="2990BC03" w14:textId="77777777" w:rsidR="00577F1C" w:rsidRDefault="00577F1C">
      <w:pPr>
        <w:spacing w:after="160"/>
        <w:jc w:val="center"/>
        <w:rPr>
          <w:rFonts w:ascii="Calibri" w:hAnsi="Calibri"/>
          <w:sz w:val="22"/>
        </w:rPr>
      </w:pPr>
      <w:r>
        <w:rPr>
          <w:rFonts w:ascii="Calibri" w:hAnsi="Calibri"/>
          <w:sz w:val="22"/>
        </w:rPr>
        <w:t>and via Teams</w:t>
      </w:r>
    </w:p>
    <w:p w14:paraId="0C18EF94" w14:textId="77777777" w:rsidR="00577F1C" w:rsidRDefault="00577F1C">
      <w:pPr>
        <w:spacing w:after="160"/>
        <w:jc w:val="center"/>
        <w:rPr>
          <w:rFonts w:ascii="Calibri" w:hAnsi="Calibri"/>
          <w:sz w:val="22"/>
        </w:rPr>
      </w:pPr>
    </w:p>
    <w:p w14:paraId="7DC359EB" w14:textId="77777777" w:rsidR="00577F1C" w:rsidRPr="00577F1C" w:rsidRDefault="00577F1C" w:rsidP="00577F1C">
      <w:pPr>
        <w:spacing w:after="160"/>
        <w:rPr>
          <w:rFonts w:ascii="Calibri" w:eastAsia="Calibri" w:hAnsi="Calibri"/>
          <w:kern w:val="2"/>
          <w:sz w:val="22"/>
          <w:szCs w:val="22"/>
        </w:rPr>
      </w:pPr>
      <w:r w:rsidRPr="00577F1C">
        <w:rPr>
          <w:rFonts w:ascii="Calibri" w:eastAsia="Calibri" w:hAnsi="Calibri"/>
          <w:kern w:val="2"/>
          <w:sz w:val="22"/>
          <w:szCs w:val="22"/>
        </w:rPr>
        <w:t xml:space="preserve">A recording of this meeting is available at Community Access Television Service (CATS). </w:t>
      </w:r>
      <w:hyperlink r:id="rId4" w:history="1">
        <w:r w:rsidRPr="00577F1C">
          <w:rPr>
            <w:rFonts w:ascii="Calibri" w:eastAsia="Calibri" w:hAnsi="Calibri"/>
            <w:color w:val="0563C1"/>
            <w:kern w:val="2"/>
            <w:sz w:val="22"/>
            <w:szCs w:val="22"/>
            <w:u w:val="single"/>
          </w:rPr>
          <w:t>http://carstv.net</w:t>
        </w:r>
      </w:hyperlink>
    </w:p>
    <w:p w14:paraId="5B4B95EC" w14:textId="77777777" w:rsidR="00577F1C" w:rsidRDefault="00577F1C">
      <w:pPr>
        <w:spacing w:after="160"/>
        <w:jc w:val="center"/>
      </w:pPr>
    </w:p>
    <w:sectPr w:rsidR="00577F1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1C"/>
    <w:rsid w:val="0057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AB651"/>
  <w15:chartTrackingRefBased/>
  <w15:docId w15:val="{BF5FFE14-4241-4F5E-B3D9-EF6D2504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rFonts w:ascii="Ebrima" w:hAnsi="Ebrima"/>
      <w:sz w:val="20"/>
    </w:rPr>
  </w:style>
  <w:style w:type="character" w:customStyle="1" w:styleId="DefaultPara0">
    <w:name w:val="Default Para"/>
    <w:basedOn w:val="DefaultParagraphFont"/>
    <w:rPr>
      <w:rFonts w:ascii="Ebrima" w:hAnsi="Ebrima"/>
      <w:sz w:val="20"/>
    </w:rPr>
  </w:style>
  <w:style w:type="character" w:customStyle="1" w:styleId="DefaultPara1">
    <w:name w:val="Default Para"/>
    <w:basedOn w:val="DefaultParagraphFont"/>
    <w:rPr>
      <w:rFonts w:ascii="Ebrima" w:hAnsi="Ebrima"/>
      <w:sz w:val="20"/>
    </w:rPr>
  </w:style>
  <w:style w:type="character" w:customStyle="1" w:styleId="DefaultPara2">
    <w:name w:val="Default Para"/>
    <w:basedOn w:val="DefaultParagraphFont"/>
    <w:rPr>
      <w:rFonts w:ascii="Ebrima" w:hAnsi="Ebrima"/>
      <w:sz w:val="20"/>
    </w:rPr>
  </w:style>
  <w:style w:type="character" w:customStyle="1" w:styleId="DefaultPara3">
    <w:name w:val="Default Para"/>
    <w:basedOn w:val="DefaultParagraphFont"/>
    <w:rPr>
      <w:rFonts w:ascii="Ebrima" w:hAnsi="Ebrima"/>
      <w:sz w:val="20"/>
    </w:rPr>
  </w:style>
  <w:style w:type="character" w:customStyle="1" w:styleId="DefaultPara4">
    <w:name w:val="Default Para"/>
    <w:basedOn w:val="DefaultParagraphFont"/>
    <w:rPr>
      <w:rFonts w:ascii="Ebrima" w:hAnsi="Ebrima"/>
      <w:sz w:val="20"/>
    </w:rPr>
  </w:style>
  <w:style w:type="character" w:customStyle="1" w:styleId="DefaultPara5">
    <w:name w:val="Default Para"/>
    <w:basedOn w:val="DefaultParagraphFont"/>
    <w:rPr>
      <w:rFonts w:ascii="Ebrima" w:hAnsi="Ebrima"/>
      <w:sz w:val="20"/>
    </w:rPr>
  </w:style>
  <w:style w:type="character" w:customStyle="1" w:styleId="DefaultPara6">
    <w:name w:val="Default Para"/>
    <w:basedOn w:val="DefaultParagraphFont"/>
    <w:rPr>
      <w:rFonts w:ascii="Ebrima" w:hAnsi="Ebrima"/>
      <w:sz w:val="20"/>
    </w:rPr>
  </w:style>
  <w:style w:type="character" w:customStyle="1" w:styleId="DefaultPara7">
    <w:name w:val="Default Para"/>
    <w:basedOn w:val="DefaultParagraphFont"/>
    <w:rPr>
      <w:rFonts w:ascii="Ebrima" w:hAnsi="Ebrima"/>
      <w:sz w:val="20"/>
    </w:rPr>
  </w:style>
  <w:style w:type="character" w:customStyle="1" w:styleId="DefaultPara8">
    <w:name w:val="Default Para"/>
    <w:basedOn w:val="DefaultParagraphFont"/>
    <w:rPr>
      <w:rFonts w:ascii="Ebrima" w:hAnsi="Ebrima"/>
      <w:sz w:val="20"/>
    </w:rPr>
  </w:style>
  <w:style w:type="paragraph" w:customStyle="1" w:styleId="level1">
    <w:name w:val="_level1"/>
    <w:basedOn w:val="Normal"/>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360" w:hanging="360"/>
    </w:pPr>
  </w:style>
  <w:style w:type="paragraph" w:customStyle="1" w:styleId="level2">
    <w:name w:val="_level2"/>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hanging="360"/>
    </w:pPr>
  </w:style>
  <w:style w:type="paragraph" w:customStyle="1" w:styleId="level3">
    <w:name w:val="_level3"/>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080" w:hanging="360"/>
    </w:pPr>
  </w:style>
  <w:style w:type="paragraph" w:customStyle="1" w:styleId="level4">
    <w:name w:val="_level4"/>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360"/>
    </w:pPr>
  </w:style>
  <w:style w:type="paragraph" w:customStyle="1" w:styleId="level5">
    <w:name w:val="_level5"/>
    <w:basedOn w:val="Normal"/>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800" w:hanging="360"/>
    </w:pPr>
  </w:style>
  <w:style w:type="paragraph" w:customStyle="1" w:styleId="level6">
    <w:name w:val="_level6"/>
    <w:basedOn w:val="Normal"/>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2160" w:hanging="360"/>
    </w:pPr>
  </w:style>
  <w:style w:type="paragraph" w:customStyle="1" w:styleId="level7">
    <w:name w:val="_level7"/>
    <w:basedOn w:val="Normal"/>
    <w:pPr>
      <w:widowControl w:val="0"/>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520" w:hanging="360"/>
    </w:pPr>
  </w:style>
  <w:style w:type="paragraph" w:customStyle="1" w:styleId="level8">
    <w:name w:val="_level8"/>
    <w:basedOn w:val="Normal"/>
    <w:pPr>
      <w:widowControl w:val="0"/>
      <w:tabs>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880" w:hanging="360"/>
    </w:pPr>
  </w:style>
  <w:style w:type="paragraph" w:customStyle="1" w:styleId="level9">
    <w:name w:val="_level9"/>
    <w:basedOn w:val="Normal"/>
    <w:pPr>
      <w:widowControl w:val="0"/>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59"/>
        <w:tab w:val="left" w:pos="9359"/>
      </w:tabs>
      <w:ind w:left="3240" w:hanging="360"/>
    </w:pPr>
  </w:style>
  <w:style w:type="paragraph" w:customStyle="1" w:styleId="levsl1">
    <w:name w:val="_levsl1"/>
    <w:basedOn w:val="Normal"/>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360" w:hanging="360"/>
    </w:pPr>
  </w:style>
  <w:style w:type="paragraph" w:customStyle="1" w:styleId="levsl2">
    <w:name w:val="_levsl2"/>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hanging="360"/>
    </w:pPr>
  </w:style>
  <w:style w:type="paragraph" w:customStyle="1" w:styleId="levsl3">
    <w:name w:val="_levsl3"/>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080" w:hanging="360"/>
    </w:pPr>
  </w:style>
  <w:style w:type="paragraph" w:customStyle="1" w:styleId="levsl4">
    <w:name w:val="_levsl4"/>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360"/>
    </w:pPr>
  </w:style>
  <w:style w:type="paragraph" w:customStyle="1" w:styleId="levsl5">
    <w:name w:val="_levsl5"/>
    <w:basedOn w:val="Normal"/>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800" w:hanging="360"/>
    </w:pPr>
  </w:style>
  <w:style w:type="paragraph" w:customStyle="1" w:styleId="levsl6">
    <w:name w:val="_levsl6"/>
    <w:basedOn w:val="Normal"/>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2160" w:hanging="360"/>
    </w:pPr>
  </w:style>
  <w:style w:type="paragraph" w:customStyle="1" w:styleId="levsl7">
    <w:name w:val="_levsl7"/>
    <w:basedOn w:val="Normal"/>
    <w:pPr>
      <w:widowControl w:val="0"/>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520" w:hanging="360"/>
    </w:pPr>
  </w:style>
  <w:style w:type="paragraph" w:customStyle="1" w:styleId="levsl8">
    <w:name w:val="_levsl8"/>
    <w:basedOn w:val="Normal"/>
    <w:pPr>
      <w:widowControl w:val="0"/>
      <w:tabs>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880" w:hanging="360"/>
    </w:pPr>
  </w:style>
  <w:style w:type="paragraph" w:customStyle="1" w:styleId="levsl9">
    <w:name w:val="_levsl9"/>
    <w:basedOn w:val="Normal"/>
    <w:pPr>
      <w:widowControl w:val="0"/>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59"/>
        <w:tab w:val="left" w:pos="9359"/>
      </w:tabs>
      <w:ind w:left="3240" w:hanging="360"/>
    </w:pPr>
  </w:style>
  <w:style w:type="paragraph" w:customStyle="1" w:styleId="levnl1">
    <w:name w:val="_levnl1"/>
    <w:basedOn w:val="Normal"/>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360" w:hanging="360"/>
    </w:pPr>
  </w:style>
  <w:style w:type="paragraph" w:customStyle="1" w:styleId="levnl2">
    <w:name w:val="_levnl2"/>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hanging="360"/>
    </w:pPr>
  </w:style>
  <w:style w:type="paragraph" w:customStyle="1" w:styleId="levnl3">
    <w:name w:val="_levnl3"/>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080" w:hanging="360"/>
    </w:pPr>
  </w:style>
  <w:style w:type="paragraph" w:customStyle="1" w:styleId="levnl4">
    <w:name w:val="_levnl4"/>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360"/>
    </w:pPr>
  </w:style>
  <w:style w:type="paragraph" w:customStyle="1" w:styleId="levnl5">
    <w:name w:val="_levnl5"/>
    <w:basedOn w:val="Normal"/>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800" w:hanging="360"/>
    </w:pPr>
  </w:style>
  <w:style w:type="paragraph" w:customStyle="1" w:styleId="levnl6">
    <w:name w:val="_levnl6"/>
    <w:basedOn w:val="Normal"/>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2160" w:hanging="360"/>
    </w:pPr>
  </w:style>
  <w:style w:type="paragraph" w:customStyle="1" w:styleId="levnl7">
    <w:name w:val="_levnl7"/>
    <w:basedOn w:val="Normal"/>
    <w:pPr>
      <w:widowControl w:val="0"/>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520" w:hanging="360"/>
    </w:pPr>
  </w:style>
  <w:style w:type="paragraph" w:customStyle="1" w:styleId="levnl8">
    <w:name w:val="_levnl8"/>
    <w:basedOn w:val="Normal"/>
    <w:pPr>
      <w:widowControl w:val="0"/>
      <w:tabs>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880" w:hanging="360"/>
    </w:pPr>
  </w:style>
  <w:style w:type="paragraph" w:customStyle="1" w:styleId="levnl9">
    <w:name w:val="_levnl9"/>
    <w:basedOn w:val="Normal"/>
    <w:pPr>
      <w:widowControl w:val="0"/>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59"/>
        <w:tab w:val="left" w:pos="9359"/>
      </w:tabs>
      <w:ind w:left="3240" w:hanging="360"/>
    </w:pPr>
  </w:style>
  <w:style w:type="character" w:customStyle="1" w:styleId="DefaultPara9">
    <w:name w:val="Default Para"/>
    <w:basedOn w:val="DefaultParagraphFont"/>
    <w:rPr>
      <w:rFonts w:ascii="Ebrima" w:hAnsi="Ebrima"/>
      <w:sz w:val="20"/>
    </w:rPr>
  </w:style>
  <w:style w:type="character" w:customStyle="1" w:styleId="WPHyperlink">
    <w:name w:val="WP_Hyperlink"/>
    <w:basedOn w:val="DefaultParagraphFont"/>
    <w:rPr>
      <w:color w:val="008080"/>
      <w:u w:val="single"/>
    </w:rPr>
  </w:style>
  <w:style w:type="character" w:customStyle="1" w:styleId="UnresolvedM">
    <w:name w:val="Unresolved M"/>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rst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2218</Characters>
  <Application>Microsoft Office Word</Application>
  <DocSecurity>4</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Moreland</dc:creator>
  <cp:keywords/>
  <cp:lastModifiedBy>Kylie Moreland</cp:lastModifiedBy>
  <cp:revision>2</cp:revision>
  <cp:lastPrinted>2024-02-19T23:06:00Z</cp:lastPrinted>
  <dcterms:created xsi:type="dcterms:W3CDTF">2024-02-19T18:06:00Z</dcterms:created>
  <dcterms:modified xsi:type="dcterms:W3CDTF">2024-02-19T18:06:00Z</dcterms:modified>
</cp:coreProperties>
</file>