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3DC5" w14:textId="16F8CA58" w:rsidR="005D1050" w:rsidRDefault="00382AC6">
      <w:r w:rsidRPr="00382AC6">
        <w:drawing>
          <wp:inline distT="0" distB="0" distL="0" distR="0" wp14:anchorId="61773EA0" wp14:editId="6BB85030">
            <wp:extent cx="5943600" cy="3179445"/>
            <wp:effectExtent l="0" t="0" r="0" b="1905"/>
            <wp:docPr id="194226321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6321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F15B" w14:textId="77777777" w:rsidR="00382AC6" w:rsidRDefault="00382AC6" w:rsidP="00382AC6">
      <w:pPr>
        <w:pStyle w:val="Default"/>
      </w:pPr>
    </w:p>
    <w:p w14:paraId="2780142A" w14:textId="77777777" w:rsidR="00382AC6" w:rsidRDefault="00382AC6" w:rsidP="00382AC6">
      <w:pPr>
        <w:pStyle w:val="Default"/>
      </w:pPr>
      <w:r>
        <w:t xml:space="preserve"> </w:t>
      </w:r>
    </w:p>
    <w:p w14:paraId="77925C81" w14:textId="77777777" w:rsidR="00382AC6" w:rsidRDefault="00382AC6" w:rsidP="00382AC6">
      <w:pPr>
        <w:pStyle w:val="Default"/>
        <w:spacing w:before="1"/>
        <w:ind w:left="1318" w:hanging="868"/>
        <w:rPr>
          <w:color w:val="1F1F1F"/>
          <w:sz w:val="22"/>
          <w:szCs w:val="22"/>
        </w:rPr>
      </w:pPr>
      <w:r>
        <w:rPr>
          <w:color w:val="010101"/>
          <w:sz w:val="23"/>
          <w:szCs w:val="23"/>
        </w:rPr>
        <w:t xml:space="preserve">I. </w:t>
      </w:r>
      <w:r>
        <w:rPr>
          <w:color w:val="1F1F1F"/>
          <w:sz w:val="22"/>
          <w:szCs w:val="22"/>
        </w:rPr>
        <w:t xml:space="preserve">Call to Order </w:t>
      </w:r>
    </w:p>
    <w:p w14:paraId="44F3CB7B" w14:textId="77777777" w:rsidR="00382AC6" w:rsidRDefault="00382AC6" w:rsidP="00382AC6">
      <w:pPr>
        <w:pStyle w:val="Default"/>
        <w:rPr>
          <w:color w:val="1F1F1F"/>
          <w:sz w:val="22"/>
          <w:szCs w:val="22"/>
        </w:rPr>
      </w:pPr>
    </w:p>
    <w:p w14:paraId="57D20905" w14:textId="77777777" w:rsidR="00382AC6" w:rsidRDefault="00382AC6" w:rsidP="00382AC6">
      <w:pPr>
        <w:pStyle w:val="Default"/>
        <w:spacing w:before="1"/>
        <w:ind w:left="1318" w:hanging="868"/>
        <w:rPr>
          <w:color w:val="1F1F1F"/>
          <w:sz w:val="22"/>
          <w:szCs w:val="22"/>
        </w:rPr>
      </w:pPr>
      <w:r>
        <w:rPr>
          <w:color w:val="010101"/>
          <w:sz w:val="23"/>
          <w:szCs w:val="23"/>
        </w:rPr>
        <w:t xml:space="preserve">II. </w:t>
      </w:r>
      <w:r>
        <w:rPr>
          <w:color w:val="1F1F1F"/>
          <w:sz w:val="22"/>
          <w:szCs w:val="22"/>
        </w:rPr>
        <w:t xml:space="preserve">Approval of Minutes </w:t>
      </w:r>
    </w:p>
    <w:p w14:paraId="2FB0EEC4" w14:textId="77777777" w:rsidR="00382AC6" w:rsidRDefault="00382AC6" w:rsidP="00382AC6">
      <w:pPr>
        <w:pStyle w:val="Default"/>
        <w:spacing w:before="1"/>
        <w:ind w:left="1318" w:hanging="868"/>
        <w:rPr>
          <w:color w:val="1F1F1F"/>
          <w:sz w:val="22"/>
          <w:szCs w:val="22"/>
        </w:rPr>
      </w:pPr>
      <w:r>
        <w:rPr>
          <w:color w:val="010101"/>
          <w:sz w:val="23"/>
          <w:szCs w:val="23"/>
        </w:rPr>
        <w:t xml:space="preserve">III. </w:t>
      </w:r>
      <w:r>
        <w:rPr>
          <w:color w:val="1F1F1F"/>
          <w:sz w:val="22"/>
          <w:szCs w:val="22"/>
        </w:rPr>
        <w:t xml:space="preserve">Clerk’s Update </w:t>
      </w:r>
    </w:p>
    <w:p w14:paraId="31C4A8E6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Deadline for Registration </w:t>
      </w:r>
    </w:p>
    <w:p w14:paraId="60905545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Early Voting Start Date </w:t>
      </w:r>
    </w:p>
    <w:p w14:paraId="1C24307B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Candidate Sign Placement </w:t>
      </w:r>
    </w:p>
    <w:p w14:paraId="33648E30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Election Day Workers Needed </w:t>
      </w:r>
    </w:p>
    <w:p w14:paraId="33AFA76C" w14:textId="77777777" w:rsidR="00382AC6" w:rsidRDefault="00382AC6" w:rsidP="00382AC6">
      <w:pPr>
        <w:pStyle w:val="Default"/>
        <w:rPr>
          <w:sz w:val="22"/>
          <w:szCs w:val="22"/>
        </w:rPr>
      </w:pPr>
    </w:p>
    <w:p w14:paraId="74B6A7DB" w14:textId="77777777" w:rsidR="00382AC6" w:rsidRDefault="00382AC6" w:rsidP="00382AC6">
      <w:pPr>
        <w:pStyle w:val="Default"/>
        <w:spacing w:before="1"/>
        <w:ind w:left="3176" w:hanging="360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- Public Comment </w:t>
      </w:r>
    </w:p>
    <w:p w14:paraId="1E5283A8" w14:textId="77777777" w:rsidR="00382AC6" w:rsidRDefault="00382AC6" w:rsidP="00382AC6">
      <w:pPr>
        <w:pStyle w:val="Default"/>
        <w:rPr>
          <w:color w:val="1F1F1F"/>
          <w:sz w:val="22"/>
          <w:szCs w:val="22"/>
        </w:rPr>
      </w:pPr>
    </w:p>
    <w:p w14:paraId="5E918AB0" w14:textId="77777777" w:rsidR="00382AC6" w:rsidRDefault="00382AC6" w:rsidP="00382AC6">
      <w:pPr>
        <w:pStyle w:val="Default"/>
        <w:spacing w:before="1"/>
        <w:ind w:left="1318" w:hanging="868"/>
        <w:rPr>
          <w:sz w:val="22"/>
          <w:szCs w:val="22"/>
        </w:rPr>
      </w:pPr>
      <w:r>
        <w:rPr>
          <w:color w:val="010101"/>
          <w:sz w:val="23"/>
          <w:szCs w:val="23"/>
        </w:rPr>
        <w:t xml:space="preserve">IV. </w:t>
      </w:r>
      <w:r>
        <w:rPr>
          <w:sz w:val="22"/>
          <w:szCs w:val="22"/>
        </w:rPr>
        <w:t xml:space="preserve">Election Central Update </w:t>
      </w:r>
    </w:p>
    <w:p w14:paraId="108266CB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Ballot Review Notes </w:t>
      </w:r>
    </w:p>
    <w:p w14:paraId="75AE3FF3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LAB Test Results </w:t>
      </w:r>
    </w:p>
    <w:p w14:paraId="38D8550C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sz w:val="22"/>
          <w:szCs w:val="22"/>
        </w:rPr>
        <w:t xml:space="preserve">• Status of Election Readiness </w:t>
      </w:r>
    </w:p>
    <w:p w14:paraId="5E438C4B" w14:textId="77777777" w:rsidR="00382AC6" w:rsidRDefault="00382AC6" w:rsidP="00382AC6">
      <w:pPr>
        <w:pStyle w:val="Default"/>
        <w:rPr>
          <w:sz w:val="22"/>
          <w:szCs w:val="22"/>
        </w:rPr>
      </w:pPr>
    </w:p>
    <w:p w14:paraId="6069F867" w14:textId="77777777" w:rsidR="00382AC6" w:rsidRDefault="00382AC6" w:rsidP="00382AC6">
      <w:pPr>
        <w:pStyle w:val="Default"/>
        <w:spacing w:before="1"/>
        <w:ind w:left="3176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- </w:t>
      </w:r>
      <w:r>
        <w:rPr>
          <w:sz w:val="22"/>
          <w:szCs w:val="22"/>
        </w:rPr>
        <w:t xml:space="preserve">Public Comment </w:t>
      </w:r>
    </w:p>
    <w:p w14:paraId="5C6B7B7B" w14:textId="77777777" w:rsidR="00382AC6" w:rsidRDefault="00382AC6" w:rsidP="00382AC6">
      <w:pPr>
        <w:pStyle w:val="Default"/>
        <w:rPr>
          <w:sz w:val="22"/>
          <w:szCs w:val="22"/>
        </w:rPr>
      </w:pPr>
    </w:p>
    <w:p w14:paraId="226D0563" w14:textId="77777777" w:rsidR="00382AC6" w:rsidRDefault="00382AC6" w:rsidP="00382AC6">
      <w:pPr>
        <w:pStyle w:val="Default"/>
        <w:spacing w:before="1"/>
        <w:ind w:left="1318" w:hanging="868"/>
        <w:rPr>
          <w:color w:val="1F1F1F"/>
          <w:sz w:val="22"/>
          <w:szCs w:val="22"/>
        </w:rPr>
      </w:pPr>
      <w:r>
        <w:rPr>
          <w:color w:val="010101"/>
          <w:sz w:val="23"/>
          <w:szCs w:val="23"/>
        </w:rPr>
        <w:t xml:space="preserve">V. </w:t>
      </w:r>
      <w:r>
        <w:rPr>
          <w:color w:val="1F1F1F"/>
          <w:sz w:val="22"/>
          <w:szCs w:val="22"/>
        </w:rPr>
        <w:t xml:space="preserve">Vote Center Study Committee Update </w:t>
      </w:r>
    </w:p>
    <w:p w14:paraId="4B74696D" w14:textId="77777777" w:rsidR="00382AC6" w:rsidRDefault="00382AC6" w:rsidP="00382AC6">
      <w:pPr>
        <w:pStyle w:val="Default"/>
        <w:spacing w:before="1"/>
        <w:ind w:left="1678" w:hanging="360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• Meeting Updates – Ami Gandhi </w:t>
      </w:r>
    </w:p>
    <w:p w14:paraId="4BFD58DB" w14:textId="77777777" w:rsidR="00382AC6" w:rsidRDefault="00382AC6" w:rsidP="00382AC6">
      <w:pPr>
        <w:pStyle w:val="Default"/>
        <w:rPr>
          <w:color w:val="1F1F1F"/>
          <w:sz w:val="22"/>
          <w:szCs w:val="22"/>
        </w:rPr>
      </w:pPr>
    </w:p>
    <w:p w14:paraId="5146B6BA" w14:textId="77777777" w:rsidR="00382AC6" w:rsidRDefault="00382AC6" w:rsidP="00382AC6">
      <w:pPr>
        <w:pStyle w:val="Default"/>
        <w:spacing w:before="1"/>
        <w:ind w:left="3176" w:hanging="360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- Public Comment </w:t>
      </w:r>
    </w:p>
    <w:p w14:paraId="20DCF05D" w14:textId="77777777" w:rsidR="00382AC6" w:rsidRDefault="00382AC6" w:rsidP="00382AC6">
      <w:pPr>
        <w:pStyle w:val="Default"/>
        <w:rPr>
          <w:color w:val="1F1F1F"/>
          <w:sz w:val="22"/>
          <w:szCs w:val="22"/>
        </w:rPr>
      </w:pPr>
    </w:p>
    <w:p w14:paraId="56FDDDC0" w14:textId="77777777" w:rsidR="00382AC6" w:rsidRDefault="00382AC6" w:rsidP="00382AC6">
      <w:pPr>
        <w:pStyle w:val="Default"/>
        <w:spacing w:before="1"/>
        <w:ind w:left="1318" w:hanging="868"/>
        <w:rPr>
          <w:sz w:val="22"/>
          <w:szCs w:val="22"/>
        </w:rPr>
      </w:pPr>
      <w:r>
        <w:rPr>
          <w:color w:val="010101"/>
          <w:sz w:val="23"/>
          <w:szCs w:val="23"/>
        </w:rPr>
        <w:t xml:space="preserve">VI. </w:t>
      </w:r>
      <w:r>
        <w:rPr>
          <w:sz w:val="22"/>
          <w:szCs w:val="22"/>
        </w:rPr>
        <w:t xml:space="preserve">Old Business </w:t>
      </w:r>
    </w:p>
    <w:p w14:paraId="6430F0E7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Annual CFA-4 Hearings (Continued) </w:t>
      </w:r>
    </w:p>
    <w:p w14:paraId="4496CC2C" w14:textId="77777777" w:rsidR="00382AC6" w:rsidRDefault="00382AC6" w:rsidP="00382AC6">
      <w:pPr>
        <w:pStyle w:val="Default"/>
        <w:rPr>
          <w:sz w:val="22"/>
          <w:szCs w:val="22"/>
        </w:rPr>
      </w:pPr>
    </w:p>
    <w:p w14:paraId="6823904B" w14:textId="77777777" w:rsidR="00382AC6" w:rsidRDefault="00382AC6" w:rsidP="00382AC6">
      <w:pPr>
        <w:pStyle w:val="Default"/>
        <w:spacing w:before="1"/>
        <w:ind w:left="3176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- </w:t>
      </w:r>
      <w:r>
        <w:rPr>
          <w:sz w:val="22"/>
          <w:szCs w:val="22"/>
        </w:rPr>
        <w:t xml:space="preserve">Public Comment </w:t>
      </w:r>
    </w:p>
    <w:p w14:paraId="3763850F" w14:textId="77777777" w:rsidR="00382AC6" w:rsidRDefault="00382AC6" w:rsidP="00382AC6">
      <w:pPr>
        <w:pStyle w:val="Default"/>
        <w:rPr>
          <w:sz w:val="22"/>
          <w:szCs w:val="22"/>
        </w:rPr>
      </w:pPr>
    </w:p>
    <w:p w14:paraId="7FF454EE" w14:textId="77777777" w:rsidR="00382AC6" w:rsidRDefault="00382AC6" w:rsidP="00382AC6">
      <w:pPr>
        <w:pStyle w:val="Default"/>
        <w:spacing w:before="1"/>
        <w:ind w:left="1318" w:hanging="868"/>
        <w:rPr>
          <w:sz w:val="22"/>
          <w:szCs w:val="22"/>
        </w:rPr>
      </w:pPr>
      <w:r>
        <w:rPr>
          <w:color w:val="010101"/>
          <w:sz w:val="23"/>
          <w:szCs w:val="23"/>
        </w:rPr>
        <w:lastRenderedPageBreak/>
        <w:t xml:space="preserve">VII. </w:t>
      </w:r>
      <w:r>
        <w:rPr>
          <w:sz w:val="22"/>
          <w:szCs w:val="22"/>
        </w:rPr>
        <w:t xml:space="preserve">New Business </w:t>
      </w:r>
    </w:p>
    <w:p w14:paraId="5B6B2F69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Resolution to ratify approval of poll location </w:t>
      </w:r>
    </w:p>
    <w:p w14:paraId="3A06C036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Appointment of Absentee Board Members </w:t>
      </w:r>
    </w:p>
    <w:p w14:paraId="3008B521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Recruiters – agreement with Party chairs </w:t>
      </w:r>
    </w:p>
    <w:p w14:paraId="591980D6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Amendment to Monroe County Code Chapter 287 </w:t>
      </w:r>
    </w:p>
    <w:p w14:paraId="42708761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Chapter 287 Resolution </w:t>
      </w:r>
    </w:p>
    <w:p w14:paraId="720674D1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Council Resolution 2024-12 </w:t>
      </w:r>
    </w:p>
    <w:p w14:paraId="7CBC7B4B" w14:textId="77777777" w:rsidR="00382AC6" w:rsidRDefault="00382AC6" w:rsidP="00382AC6">
      <w:pPr>
        <w:pStyle w:val="Default"/>
        <w:spacing w:before="1"/>
        <w:ind w:left="1678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• </w:t>
      </w:r>
      <w:r>
        <w:rPr>
          <w:sz w:val="22"/>
          <w:szCs w:val="22"/>
        </w:rPr>
        <w:t xml:space="preserve">Update on nominations of Election Day poll workers </w:t>
      </w:r>
    </w:p>
    <w:p w14:paraId="65D2F8BC" w14:textId="77777777" w:rsidR="00382AC6" w:rsidRDefault="00382AC6" w:rsidP="00382AC6">
      <w:pPr>
        <w:pStyle w:val="Default"/>
        <w:rPr>
          <w:sz w:val="22"/>
          <w:szCs w:val="22"/>
        </w:rPr>
      </w:pPr>
    </w:p>
    <w:p w14:paraId="699D3450" w14:textId="77777777" w:rsidR="00382AC6" w:rsidRDefault="00382AC6" w:rsidP="00382AC6">
      <w:pPr>
        <w:pStyle w:val="Default"/>
        <w:spacing w:before="1"/>
        <w:ind w:left="3176" w:hanging="360"/>
        <w:rPr>
          <w:sz w:val="22"/>
          <w:szCs w:val="22"/>
        </w:rPr>
      </w:pPr>
      <w:r>
        <w:rPr>
          <w:color w:val="1F1F1F"/>
          <w:sz w:val="22"/>
          <w:szCs w:val="22"/>
        </w:rPr>
        <w:t xml:space="preserve">- </w:t>
      </w:r>
      <w:r>
        <w:rPr>
          <w:sz w:val="22"/>
          <w:szCs w:val="22"/>
        </w:rPr>
        <w:t xml:space="preserve">Public Comment </w:t>
      </w:r>
    </w:p>
    <w:p w14:paraId="4EECD01B" w14:textId="77777777" w:rsidR="00382AC6" w:rsidRDefault="00382AC6" w:rsidP="00382AC6">
      <w:pPr>
        <w:pStyle w:val="Default"/>
        <w:rPr>
          <w:sz w:val="22"/>
          <w:szCs w:val="22"/>
        </w:rPr>
      </w:pPr>
    </w:p>
    <w:p w14:paraId="6DF87CFD" w14:textId="77777777" w:rsidR="00382AC6" w:rsidRDefault="00382AC6" w:rsidP="00382AC6">
      <w:pPr>
        <w:pStyle w:val="Default"/>
        <w:ind w:left="1252" w:hanging="817"/>
        <w:rPr>
          <w:color w:val="010101"/>
          <w:sz w:val="22"/>
          <w:szCs w:val="22"/>
        </w:rPr>
      </w:pPr>
      <w:r>
        <w:rPr>
          <w:color w:val="010101"/>
          <w:sz w:val="23"/>
          <w:szCs w:val="23"/>
        </w:rPr>
        <w:t xml:space="preserve">VIII. </w:t>
      </w:r>
      <w:r>
        <w:rPr>
          <w:color w:val="010101"/>
          <w:sz w:val="22"/>
          <w:szCs w:val="22"/>
        </w:rPr>
        <w:t xml:space="preserve">Motion </w:t>
      </w:r>
      <w:proofErr w:type="gramStart"/>
      <w:r>
        <w:rPr>
          <w:color w:val="010101"/>
          <w:sz w:val="22"/>
          <w:szCs w:val="22"/>
        </w:rPr>
        <w:t>To</w:t>
      </w:r>
      <w:proofErr w:type="gramEnd"/>
      <w:r>
        <w:rPr>
          <w:color w:val="010101"/>
          <w:sz w:val="22"/>
          <w:szCs w:val="22"/>
        </w:rPr>
        <w:t xml:space="preserve"> Recess or Adjourn</w:t>
      </w:r>
    </w:p>
    <w:p w14:paraId="14885B69" w14:textId="77777777" w:rsidR="00382AC6" w:rsidRDefault="00382AC6"/>
    <w:p w14:paraId="44BF2266" w14:textId="77777777" w:rsidR="00382AC6" w:rsidRDefault="00382AC6"/>
    <w:sectPr w:rsidR="0038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C6"/>
    <w:rsid w:val="00324488"/>
    <w:rsid w:val="00382AC6"/>
    <w:rsid w:val="005D1050"/>
    <w:rsid w:val="008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7EDE"/>
  <w15:chartTrackingRefBased/>
  <w15:docId w15:val="{07A9528B-251E-487E-8DB4-2C2E2338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753</Characters>
  <Application>Microsoft Office Word</Application>
  <DocSecurity>0</DocSecurity>
  <Lines>41</Lines>
  <Paragraphs>27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White</dc:creator>
  <cp:keywords/>
  <dc:description/>
  <cp:lastModifiedBy>Tammy White</cp:lastModifiedBy>
  <cp:revision>1</cp:revision>
  <dcterms:created xsi:type="dcterms:W3CDTF">2024-04-04T14:43:00Z</dcterms:created>
  <dcterms:modified xsi:type="dcterms:W3CDTF">2024-04-04T14:47:00Z</dcterms:modified>
</cp:coreProperties>
</file>